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Latvijas boulinga tūre 2023. - 2024.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.REITINGA TURNĪRS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52"/>
          <w:szCs w:val="5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" w:cs="Times" w:eastAsia="Times" w:hAnsi="Times"/>
          <w:b w:val="1"/>
          <w:color w:val="ff0000"/>
          <w:sz w:val="52"/>
          <w:szCs w:val="52"/>
          <w:rtl w:val="0"/>
        </w:rPr>
        <w:t xml:space="preserve">Pāru Latvijas Meistarsacīkstes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ff0000"/>
          <w:sz w:val="52"/>
          <w:szCs w:val="5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gada. 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31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1"/>
          <w:i w:val="1"/>
          <w:sz w:val="28"/>
          <w:szCs w:val="28"/>
          <w:rtl w:val="0"/>
        </w:rPr>
        <w:t xml:space="preserve">01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ORGANIZĒ - Latvijas Boulinga Federācija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NORISES VIETA “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Pepsi Centrs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Uzvaras bulvāris 10, Zemgales priekšpilsēta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, Rīga, Latvija.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PIETEIKŠANĀS – </w:t>
      </w:r>
      <w:hyperlink r:id="rId6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peteris.cimdins@lbf.org.lv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+371 28604925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hanging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SPĒĻU GRAFIKS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Celiņu serviss: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17:00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Reģistrācija: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Kvalifikācija – 6 spēles: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Celiņu serviss: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Fināli (TOP 4) – “Stepladder”: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60" w:lineRule="auto"/>
        <w:ind w:left="720" w:right="0" w:hanging="36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Apbalvošana: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beforeAutospacing="0" w:line="36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Minimālais spēlētāju skaits –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 pāri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SACENSĪBU NOLIKUMS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480" w:lineRule="auto"/>
        <w:ind w:left="707" w:right="0" w:hanging="283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Vispārēji noteikumi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tiek rīkotas saskaņā ar EBT un World bowling noteikumiem un LBF sacensību un Latvijas Boulinga Tūres nolikumiem.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0"/>
        </w:tabs>
        <w:spacing w:after="0" w:afterAutospacing="0" w:before="0" w:beforeAutospacing="0" w:line="360" w:lineRule="auto"/>
        <w:ind w:left="1414" w:hanging="28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Mērķis – īstenot spēlētāju sagatavošanas procesu ar nolūku veiksmīgi startēt Eiropas un pasaules čempionātos, dažādos ārvalstu komercturnīros, tai skaitā nodrošināt sekojošas darbības: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tabs>
          <w:tab w:val="left" w:leader="none" w:pos="0"/>
        </w:tabs>
        <w:spacing w:after="0" w:afterAutospacing="0" w:before="0" w:beforeAutospacing="0" w:line="360" w:lineRule="auto"/>
        <w:ind w:left="2121" w:hanging="283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Individuālās meistarības paaugstināšana;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tabs>
          <w:tab w:val="left" w:leader="none" w:pos="0"/>
        </w:tabs>
        <w:spacing w:after="0" w:afterAutospacing="0" w:before="0" w:beforeAutospacing="0" w:line="360" w:lineRule="auto"/>
        <w:ind w:left="2121" w:hanging="283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Izlases dalībnieku saliedēšana;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tabs>
          <w:tab w:val="left" w:leader="none" w:pos="0"/>
        </w:tabs>
        <w:spacing w:after="0" w:afterAutospacing="0" w:before="0" w:beforeAutospacing="0" w:line="360" w:lineRule="auto"/>
        <w:ind w:left="2121" w:hanging="283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Savstarpējās komunikācijas un stratēģijas izveidošana;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tabs>
          <w:tab w:val="left" w:leader="none" w:pos="0"/>
        </w:tabs>
        <w:spacing w:after="0" w:afterAutospacing="0" w:before="0" w:beforeAutospacing="0" w:line="360" w:lineRule="auto"/>
        <w:ind w:left="2121" w:hanging="283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Izlases dalībnieku fiziskā, taktiskā un psiholoģiskā sagatavošanās;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tabs>
          <w:tab w:val="left" w:leader="none" w:pos="0"/>
        </w:tabs>
        <w:spacing w:after="0" w:afterAutospacing="0" w:before="0" w:beforeAutospacing="0" w:line="240" w:lineRule="auto"/>
        <w:ind w:left="2121" w:hanging="283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Izlases dalībnieku inventāra (bumbu arsenāla) sagatavošana.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leader="none" w:pos="0"/>
        </w:tabs>
        <w:spacing w:after="240" w:before="0" w:beforeAutospacing="0" w:line="240" w:lineRule="auto"/>
        <w:ind w:left="1414" w:hanging="283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Sievietēm katrā spēlē tiek piemērots 8 punktu handikaps. Finālos, ja pārī ir viena vai divas dāmas, par katru dāmu 4 punkti handikaps.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0"/>
        </w:tabs>
        <w:spacing w:after="240" w:before="240" w:line="240" w:lineRule="auto"/>
        <w:ind w:left="2121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07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Dalības maksa: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380"/>
        </w:tabs>
        <w:spacing w:after="0" w:before="0" w:line="360" w:lineRule="auto"/>
        <w:ind w:left="707" w:right="-10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LBF kluba biedri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,00 eiro (no spēlētāja)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0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NON LBF kluba biedri – 45,00 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(no spēlētāja)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480" w:lineRule="auto"/>
        <w:ind w:left="707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Spēļu kārtība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Kvalifikācijas un finālā spēles notiek pēc “Cross-line” sitēmas.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Pirms spēļu sākuma notiek iesildīšanās – 10 minūtes.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Bumbas virsmas maiņa ir atļauta: tikai ar rokām, tikai pirms spēļu bloka sākuma, ārpus spēlētāju zonas.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Celiņu maiņa - pāru celiņi 1 pāri pa labi, nepāra celiņi 1 pāri kreisi pēc katras spēles. Spēli pēc maiņas sākam uz celiņa, kura pabeidzām (Ja pāra, tad - pāra celiņš, ja nepāra, tad - nepāra celiņš).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Turnīrs sastāv no pāru kat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 spēlētāja 6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ummētām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kvalifikācijas priekšspēlēm un fināla. Pēc kvalifikācijas rezultātu summas tiek noteikti Top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 4 izspēlē finālu pēc “Stepladder” sistēmas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un “Baker” formāta. (Baker - katrs spēlētājs met savu freimu uz sava celiņa veidojot spēli kopā. Piemēram, pirmais spēlētājs pirmo freimu, otrais otro un pirmais trešo utt.)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1" w:right="0" w:hanging="283.0000000000001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3.vieta pret 4.vietu – uzvarētājs pret 2.vietu – uzvarētājs pret 1.vietu – Uzvarētājs Turnīrā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21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7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Fināls T</w:t>
      </w: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OP 4 “Stepladder”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Iesildīšanos uzsāk tikai 1.vieta un 2.vieta veicot 3 freimus (vai 6 metienus) uz katra celiņa no viena pāra dalībnieka.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Iesildīšanos turpina 3. un 4. vietas ieguvēji kopā, veicot 3 freimus (vai 6 metienus) uz katra celiņa noviena pāra dalībnieka.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Pēc katras spēles spēlētājs, kurš pievienojas veic 3 freimus iesildīšanos (vai 6 metienus) uz katra celiņa no viena pāra dalībnieka.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sz w:val="24"/>
          <w:szCs w:val="24"/>
          <w:u w:val="no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Pēc pirmās spēles iesildīšanos uzsāk 1.vietas ieguvējs veicot 2 freimus (vai 4 metienus) uz katra celiņa no viena pāra dalībnieka. Tālāk iesildīšanos turpina 2.vieta.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Fināl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 spēlēs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bumbu virsmu maiņa ir atļauta pirms katras spēles sākuma.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vietas un 2.vietas ieguvējiem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finālos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 iespēja izmantot rezerves celiņu, lai papildus iesildītos.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4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07" w:right="0" w:hanging="28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Neizšķirts rezultāts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tabs>
          <w:tab w:val="left" w:leader="none" w:pos="0"/>
        </w:tabs>
        <w:spacing w:after="0" w:line="360" w:lineRule="auto"/>
        <w:ind w:left="2121" w:hanging="283.000000000000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Kvalifikācijā neizšķirta rezultāta gadījumā, augstāka vieta spēlētājam, kuram augstāks rezultāts pēdējā spēlē.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Ja neizšķirts saglabājas, augstāka vieta spēlētājam, kuram augstāks rezultāts priekšpēdējā spēlē, utt.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tabs>
          <w:tab w:val="left" w:leader="none" w:pos="0"/>
        </w:tabs>
        <w:spacing w:after="0" w:line="360" w:lineRule="auto"/>
        <w:ind w:left="2121" w:hanging="283.000000000000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Neizšķirts gadījumā Finālā tiek pārspēlēts 9. un 10. freims, līdz neizšķirts ir likvidēts.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tabs>
          <w:tab w:val="left" w:leader="none" w:pos="0"/>
        </w:tabs>
        <w:spacing w:after="0" w:line="360" w:lineRule="auto"/>
        <w:ind w:left="2121" w:hanging="283.0000000000001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Ja Finālā pēc 9. un 10. freima pārspēles saglabājās neizšķirt, notiek “One ball sudden death roll off” (Viens metiens – visvairāk ķegļu nositušais uzvar). Vienādu nosistu ķegļu gadījumā, turpina atkārtot izspēli.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440" w:top="1440" w:left="1110" w:right="98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inline distB="114300" distT="114300" distL="114300" distR="114300">
          <wp:extent cx="3190875" cy="1419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0875" cy="1419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114300" distT="114300" distL="114300" distR="114300">
          <wp:extent cx="2005013" cy="18954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013" cy="1895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07" w:hanging="282.99999999999994"/>
      </w:pPr>
      <w:rPr/>
    </w:lvl>
    <w:lvl w:ilvl="1">
      <w:start w:val="1"/>
      <w:numFmt w:val="decimal"/>
      <w:lvlText w:val="%1.%2."/>
      <w:lvlJc w:val="right"/>
      <w:pPr>
        <w:ind w:left="1414" w:hanging="283"/>
      </w:pPr>
      <w:rPr/>
    </w:lvl>
    <w:lvl w:ilvl="2">
      <w:start w:val="1"/>
      <w:numFmt w:val="decimal"/>
      <w:lvlText w:val="%1.%2.%3."/>
      <w:lvlJc w:val="right"/>
      <w:pPr>
        <w:ind w:left="2121" w:hanging="283.0000000000002"/>
      </w:pPr>
      <w:rPr/>
    </w:lvl>
    <w:lvl w:ilvl="3">
      <w:start w:val="1"/>
      <w:numFmt w:val="decimal"/>
      <w:lvlText w:val="%1.%2.%3.%4."/>
      <w:lvlJc w:val="right"/>
      <w:pPr>
        <w:ind w:left="2828" w:hanging="283"/>
      </w:pPr>
      <w:rPr/>
    </w:lvl>
    <w:lvl w:ilvl="4">
      <w:start w:val="1"/>
      <w:numFmt w:val="decimal"/>
      <w:lvlText w:val="%1.%2.%3.%4.%5."/>
      <w:lvlJc w:val="right"/>
      <w:pPr>
        <w:ind w:left="3535" w:hanging="283"/>
      </w:pPr>
      <w:rPr/>
    </w:lvl>
    <w:lvl w:ilvl="5">
      <w:start w:val="1"/>
      <w:numFmt w:val="decimal"/>
      <w:lvlText w:val="%1.%2.%3.%4.%5.%6."/>
      <w:lvlJc w:val="right"/>
      <w:pPr>
        <w:ind w:left="4242" w:hanging="283"/>
      </w:pPr>
      <w:rPr/>
    </w:lvl>
    <w:lvl w:ilvl="6">
      <w:start w:val="1"/>
      <w:numFmt w:val="decimal"/>
      <w:lvlText w:val="%1.%2.%3.%4.%5.%6.%7."/>
      <w:lvlJc w:val="right"/>
      <w:pPr>
        <w:ind w:left="4949" w:hanging="283"/>
      </w:pPr>
      <w:rPr/>
    </w:lvl>
    <w:lvl w:ilvl="7">
      <w:start w:val="1"/>
      <w:numFmt w:val="decimal"/>
      <w:lvlText w:val="%1.%2.%3.%4.%5.%6.%7.%8."/>
      <w:lvlJc w:val="right"/>
      <w:pPr>
        <w:ind w:left="5656" w:hanging="282.9999999999991"/>
      </w:pPr>
      <w:rPr/>
    </w:lvl>
    <w:lvl w:ilvl="8">
      <w:start w:val="1"/>
      <w:numFmt w:val="decimal"/>
      <w:lvlText w:val="%1.%2.%3.%4.%5.%6.%7.%8.%9."/>
      <w:lvlJc w:val="right"/>
      <w:pPr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peteris.cimdins@lbf.org.lv" TargetMode="Externa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